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B2" w:rsidRPr="00DC2BB2" w:rsidRDefault="00DC2BB2" w:rsidP="00DC2BB2">
      <w:pPr>
        <w:spacing w:after="0" w:line="336" w:lineRule="atLeast"/>
        <w:rPr>
          <w:rFonts w:ascii="Arial Black" w:eastAsia="Times New Roman" w:hAnsi="Arial Black" w:cs="Arial"/>
          <w:b/>
          <w:color w:val="333333"/>
          <w:sz w:val="24"/>
          <w:szCs w:val="24"/>
          <w:lang w:eastAsia="cs-CZ"/>
        </w:rPr>
      </w:pPr>
      <w:r w:rsidRPr="00DC2BB2">
        <w:rPr>
          <w:rFonts w:ascii="Arial Black" w:eastAsia="Times New Roman" w:hAnsi="Arial Black" w:cs="Arial"/>
          <w:b/>
          <w:color w:val="333333"/>
          <w:sz w:val="24"/>
          <w:szCs w:val="24"/>
          <w:lang w:eastAsia="cs-CZ"/>
        </w:rPr>
        <w:t xml:space="preserve"> Zdroje rizik a anal</w:t>
      </w:r>
      <w:bookmarkStart w:id="0" w:name="_GoBack"/>
      <w:bookmarkEnd w:id="0"/>
      <w:r w:rsidRPr="00DC2BB2">
        <w:rPr>
          <w:rFonts w:ascii="Arial Black" w:eastAsia="Times New Roman" w:hAnsi="Arial Black" w:cs="Arial"/>
          <w:b/>
          <w:color w:val="333333"/>
          <w:sz w:val="24"/>
          <w:szCs w:val="24"/>
          <w:lang w:eastAsia="cs-CZ"/>
        </w:rPr>
        <w:t>ýza ohrožení</w:t>
      </w:r>
    </w:p>
    <w:p w:rsidR="00DC2BB2" w:rsidRPr="00DC2BB2" w:rsidRDefault="00DC2BB2" w:rsidP="00DC2BB2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DC2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Možná nebezpečí na území ORP Bystřička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DC2BB2" w:rsidRPr="00DC2BB2" w:rsidTr="00005257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2BB2" w:rsidRPr="00DC2BB2" w:rsidRDefault="00DC2BB2" w:rsidP="00DC2B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cs-CZ"/>
              </w:rPr>
              <w:t>Průmyslové havárie, únik nebezpečné látky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Na území Obce Bystřička </w:t>
            </w: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>se nachází jeden objekt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, </w:t>
            </w:r>
            <w:r w:rsidRPr="00DC2B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který skladuje nebezpečné látky. Objemem zásob nebezpečných látek nespadá do režimu zákona č. 224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/2015 Sb., o prevenci závažných havárií způsobených vybranými nebezpečnými chemickými látkami a chemickými přípravky (skupina „B“), </w:t>
            </w:r>
          </w:p>
          <w:p w:rsidR="00DC2BB2" w:rsidRPr="00DC2BB2" w:rsidRDefault="00DC2BB2" w:rsidP="00DC2BB2">
            <w:pPr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cs-CZ"/>
              </w:rPr>
              <w:t>Valašské lesotechnické meliorace a.</w:t>
            </w:r>
            <w:proofErr w:type="gramStart"/>
            <w:r w:rsidRPr="00DC2BB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cs-CZ"/>
              </w:rPr>
              <w:t>s.- Kamenolom</w:t>
            </w:r>
            <w:proofErr w:type="gramEnd"/>
            <w:r w:rsidRPr="00DC2BB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cs-CZ"/>
              </w:rPr>
              <w:t xml:space="preserve"> Bystřička</w:t>
            </w:r>
          </w:p>
          <w:p w:rsidR="00DC2BB2" w:rsidRPr="00DC2BB2" w:rsidRDefault="00DC2BB2" w:rsidP="00DC2BB2">
            <w:pPr>
              <w:ind w:left="360"/>
              <w:rPr>
                <w:rFonts w:ascii="Calibri" w:eastAsia="Calibri" w:hAnsi="Calibri" w:cs="Times New Roman"/>
                <w:lang w:eastAsia="cs-CZ"/>
              </w:rPr>
            </w:pP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Kamenolom se nachází v katastrálním území Bystřička I., na území </w:t>
            </w:r>
            <w:proofErr w:type="spell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zv</w:t>
            </w:r>
            <w:proofErr w:type="spell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Klenov</w:t>
            </w:r>
            <w:proofErr w:type="spell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mimo zasídlenou oblast. Určené zóny vnějšího havarijního pásma nepředstavují významné nebezpečí pro obyvatelstvo správního obvodu. 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Významné zdroje možného ohrožení jako objekty, kde se skladují větší zásoby nebezpečných látek, ale </w:t>
            </w:r>
            <w:proofErr w:type="gram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nespadají</w:t>
            </w:r>
            <w:proofErr w:type="gram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pod režim zákona o prevenci závažných havárií se na území obce </w:t>
            </w:r>
            <w:proofErr w:type="gram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nenacházejí</w:t>
            </w:r>
            <w:proofErr w:type="gram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.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Další rizika představují objekty, kde se skladují látky a hmoty </w:t>
            </w: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>hořlavé uhlovodíky, propan butan apod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.),  Jedná se o:</w:t>
            </w:r>
          </w:p>
          <w:p w:rsidR="00DC2BB2" w:rsidRPr="00DC2BB2" w:rsidRDefault="00DC2BB2" w:rsidP="00DC2BB2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>Čerpací stanice Limito I</w:t>
            </w:r>
          </w:p>
          <w:p w:rsidR="00DC2BB2" w:rsidRPr="00DC2BB2" w:rsidRDefault="00DC2BB2" w:rsidP="00DC2BB2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>Čerpací stanice Limito II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  <w:t>Pravděpodobnost havárie- střední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cs-CZ"/>
              </w:rPr>
              <w:t>Přirozené povodně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Přirozené povodně mohou vzniknout v kteroukoli roční dobu. V zimních a jarních měsících vznikají převážně táním sněhové pokrývky, zejména v kombinaci s vydatnými dešťovými srážkami. Dále mohou být vyvolány  </w:t>
            </w:r>
            <w:r w:rsidRPr="00DC2BB2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cs-CZ"/>
              </w:rPr>
              <w:t>ledovými jevy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 kdy dochází k ucpání vodního koryta plovoucími ledovými krami.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 xml:space="preserve">V  letním období mohou vznikat   </w:t>
            </w:r>
            <w:r w:rsidRPr="00DC2BB2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cs-CZ"/>
              </w:rPr>
              <w:t>bouřkové povodně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 které jsou způsobené krátkodobými srážkami velké intenzity, zasahující poměrně malá území. Mohou se vyskytovat kdekoliv na malých vodních tocích, katastrofální důsledky mají zejména na sklonitých vějířovitých povodích.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>Za intenzivní srážky, způsobující lokální bouřkové povodně  lze v našich podmínkách považovat množství srážek cca. 30 mm/hod., 45 mm/2 hod., 55 mm/3 hod., 60 mm/4 hod. 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Územím protéká tok:</w:t>
            </w:r>
          </w:p>
          <w:p w:rsidR="00DC2BB2" w:rsidRPr="00DC2BB2" w:rsidRDefault="00DC2BB2" w:rsidP="00DC2BB2">
            <w:pPr>
              <w:numPr>
                <w:ilvl w:val="0"/>
                <w:numId w:val="3"/>
              </w:num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Bystřice,                      délka toku </w:t>
            </w:r>
            <w:smartTag w:uri="urn:schemas-microsoft-com:office:smarttags" w:element="metricconverter">
              <w:smartTagPr>
                <w:attr w:name="ProductID" w:val="21 km"/>
              </w:smartTagPr>
              <w:r w:rsidRPr="00DC2BB2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cs-CZ"/>
                </w:rPr>
                <w:t>21 km</w:t>
              </w:r>
            </w:smartTag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, vlévá do Vsetínské Bečvy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lastRenderedPageBreak/>
              <w:t xml:space="preserve">Průtok Bystřice je silně ovlivněn hydrologickými poměry na vodním </w:t>
            </w:r>
            <w:proofErr w:type="gram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díle  Bystřička</w:t>
            </w:r>
            <w:proofErr w:type="gram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. Poslední nejzávažnější povodeň zasáhla správní obvod v roce 2010. Způsobené škody dosáhly cca 180 miliónů korun. Záplavová území tohoto toku jsou stanovena.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  <w:t>Pravděpodobnost výskytu- vysoká.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cs-CZ"/>
              </w:rPr>
              <w:t>Zvláštní povodeň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Na území obce Bystřička je </w:t>
            </w:r>
            <w:proofErr w:type="gram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vybudováno  vodní</w:t>
            </w:r>
            <w:proofErr w:type="gram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dílo II. kategorie - Bystřička. Správcem vodního díla je Povodí Moravy. Druh hráze – gravitační zděná, objem nádrže 4.960 tis. m³. V případě poruchy VD Bystřička je ve svém správním obvodu postižena obec s cca 900 obyvateli. Průlomová vlna dosáhne střed obce za 5 minut a zvýší hladinu o 5,5 metrů.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  <w:t>Pravděpodobnost těchto provozních havárií je nízká</w:t>
            </w:r>
            <w:r w:rsidRPr="00DC2BB2">
              <w:rPr>
                <w:rFonts w:ascii="Arial" w:eastAsia="Times New Roman" w:hAnsi="Arial" w:cs="Arial"/>
                <w:i/>
                <w:iCs/>
                <w:color w:val="333333"/>
                <w:sz w:val="20"/>
                <w:lang w:eastAsia="cs-CZ"/>
              </w:rPr>
              <w:t>, ale představuje svými následky závažné riziko ohrožení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.</w:t>
            </w:r>
          </w:p>
          <w:p w:rsidR="00DC2BB2" w:rsidRPr="00DC2BB2" w:rsidRDefault="00DC2BB2" w:rsidP="00DC2B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</w:tbl>
    <w:p w:rsidR="00DC2BB2" w:rsidRPr="00DC2BB2" w:rsidRDefault="00DC2BB2" w:rsidP="00DC2BB2">
      <w:pPr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DC2BB2">
        <w:rPr>
          <w:rFonts w:ascii="Arial" w:eastAsia="Times New Roman" w:hAnsi="Arial" w:cs="Arial"/>
          <w:vanish/>
          <w:color w:val="333333"/>
          <w:sz w:val="20"/>
          <w:szCs w:val="20"/>
          <w:lang w:eastAsia="cs-CZ"/>
        </w:rPr>
        <w:lastRenderedPageBreak/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DC2BB2" w:rsidRPr="00DC2BB2" w:rsidTr="00005257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cs-CZ"/>
              </w:rPr>
              <w:t>Nákazy domácího zvířectva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 xml:space="preserve">Existují </w:t>
            </w: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 xml:space="preserve">reálná nebezpečí, která představují epidemie a </w:t>
            </w:r>
            <w:proofErr w:type="spellStart"/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>epizootie</w:t>
            </w:r>
            <w:proofErr w:type="spellEnd"/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 xml:space="preserve">. 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Nebezpečí mohou představovat </w:t>
            </w: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>velkochovy drůbeže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a </w:t>
            </w: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 xml:space="preserve">hospodářských zvířat. 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Ve správním obvodu obce se </w:t>
            </w:r>
            <w:proofErr w:type="gram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nenacházejí</w:t>
            </w:r>
            <w:proofErr w:type="gram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žádný </w:t>
            </w:r>
            <w:proofErr w:type="gram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velkochov</w:t>
            </w:r>
            <w:proofErr w:type="gram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, ale sousedí s obcí Růžďka, kde se nachází dva velkochovy drůbeže. V případě výskytu </w:t>
            </w:r>
            <w:proofErr w:type="spell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aviární</w:t>
            </w:r>
            <w:proofErr w:type="spell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influenzy zasáhne ochranné pásmo celé správní území obce.</w:t>
            </w:r>
            <w:r w:rsidRPr="00DC2BB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  <w:t xml:space="preserve"> Pravděpodobnost výskytu- střední.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Calibri" w:eastAsia="Calibri" w:hAnsi="Calibri" w:cs="Times New Roman"/>
              </w:rPr>
            </w:pPr>
            <w:r w:rsidRPr="00DC2BB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cs-CZ"/>
              </w:rPr>
              <w:t>Havárie v silniční dopravě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  <w:t xml:space="preserve">Ve správním </w:t>
            </w:r>
            <w:proofErr w:type="gram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územím</w:t>
            </w:r>
            <w:proofErr w:type="gram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obce Bystřička se nachází  silnice I. třídy č. 57 / délka cca.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C2BB2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cs-CZ"/>
                </w:rPr>
                <w:t>1 km</w:t>
              </w:r>
            </w:smartTag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/ a sil. III třídy č. 5726 v délce cca. 7 km. Vzhledem k rozsahu, stavu a charakteru terénu je havárie v silniční dopravě velmi pravděpodobná. Silnice prochází členitým kopcovitým terénem. Vzhledem tomuto charakteru území je velká pravděpodobnost výskytu nehod převážně v zimním </w:t>
            </w:r>
            <w:proofErr w:type="gram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období .</w:t>
            </w:r>
            <w:proofErr w:type="gramEnd"/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  <w:t>Pravděpodobnost havárie- střední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cs-CZ"/>
              </w:rPr>
              <w:t>Havárie v železniční dopravě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0000CD"/>
                <w:sz w:val="20"/>
                <w:szCs w:val="20"/>
                <w:u w:val="single"/>
                <w:lang w:eastAsia="cs-CZ"/>
              </w:rPr>
              <w:br/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Územím správního obvodu obce  prochází významná elektrifikovaná dvoukolejná železniční trať </w:t>
            </w:r>
            <w:proofErr w:type="gram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č.280</w:t>
            </w:r>
            <w:proofErr w:type="gram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Hranice na Moravě- Horní Lideč- </w:t>
            </w:r>
            <w:proofErr w:type="spell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Půchov</w:t>
            </w:r>
            <w:proofErr w:type="spell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.  Silniční komunikaci kříží na dvou místech, kdy oba přejezdy 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lastRenderedPageBreak/>
              <w:t xml:space="preserve">jsou vybaveny závorami a zabezpečovacím světelným znamením.  Přejezdy jsou umístěny na pozemních komunikacích I/57 a III/05726. Vzhledem hustotě silničního provozu a pravděpodobnosti převážení nebezpečných látek je nutno počítat s pravděpodobností dopravní nehody s následným únikem této látky. 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>Pravděpodobnost havárie- střední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cs-CZ"/>
              </w:rPr>
              <w:t>Narušení dodávek – elektřiny, plynu, vody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br/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u w:val="single"/>
                <w:lang w:eastAsia="cs-CZ"/>
              </w:rPr>
              <w:t>Elektřina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– narušení dodávky elektřiny ve správním obvodu obce bývá většinou způsobeno padlými stromy v návaznosti na počasí. Jedná se převážně o poryvy větru a sněhovou kalamitu.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  <w:t>Pravděpodobnost opětovného přerušení dodávek elektrické energie-  vysoká</w:t>
            </w: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>.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u w:val="single"/>
                <w:lang w:eastAsia="cs-CZ"/>
              </w:rPr>
              <w:t xml:space="preserve">Plyn </w:t>
            </w:r>
            <w:r w:rsidRPr="00DC2B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s-CZ"/>
              </w:rPr>
              <w:t>–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narušení dodávky plynu nebylo ve správním obvodu obce zaznamenáno.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u w:val="single"/>
                <w:lang w:eastAsia="cs-CZ"/>
              </w:rPr>
              <w:t>Voda</w:t>
            </w: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– narušení dodávky vody byly zaznamenány pouze </w:t>
            </w:r>
            <w:proofErr w:type="spell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vyjímečně</w:t>
            </w:r>
            <w:proofErr w:type="spell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o povodních / stoleté vodě/ v roce 1997. Obec má vlastní zdroj pitné vody, tedy není závislá na dodávce vody z přehrady Karolínka oproti sousedícím obcím. 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cs-CZ"/>
              </w:rPr>
              <w:t>Živelní pohromy- požár lesa, sněhové kalamity, sesuvy</w:t>
            </w:r>
          </w:p>
          <w:p w:rsidR="00DC2BB2" w:rsidRPr="00DC2BB2" w:rsidRDefault="00DC2BB2" w:rsidP="00DC2BB2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Správní obvod pokrývají lesy s cca 70%. Každoročně dochází k několika lesním požárům. Tyto jsou ve většině případů způsobeny podceněním nebezpečí při pálení klestí. I přes nepřístupnost terénu nedošlo v posledních letech díky profesionalitě HZS k lesním požárům, které by způsobily závažné škody.</w:t>
            </w:r>
          </w:p>
          <w:p w:rsidR="00DC2BB2" w:rsidRPr="00DC2BB2" w:rsidRDefault="00DC2BB2" w:rsidP="00DC2B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 </w:t>
            </w:r>
            <w:r w:rsidRPr="00DC2BB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  <w:t>Pravděpodobnost výskytu- vysoká</w:t>
            </w:r>
          </w:p>
          <w:p w:rsidR="00DC2BB2" w:rsidRPr="00DC2BB2" w:rsidRDefault="00DC2BB2" w:rsidP="00DC2B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 </w:t>
            </w:r>
          </w:p>
          <w:p w:rsidR="00DC2BB2" w:rsidRPr="00DC2BB2" w:rsidRDefault="00DC2BB2" w:rsidP="00DC2BB2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Vzhledem k charakteru terénu sněhové kalamity ohrožují správní obvod v podstatě každoročně. Způsobují přerušení dodávek elektrické energie, škody na budovách, zhoršení dopravní obslužnosti. Lze je zaznamenat v průběhu měsíců listopad - březen.</w:t>
            </w:r>
          </w:p>
          <w:p w:rsidR="00DC2BB2" w:rsidRPr="00DC2BB2" w:rsidRDefault="00DC2BB2" w:rsidP="00DC2B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 </w:t>
            </w:r>
            <w:r w:rsidRPr="00DC2BB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  <w:t>Pravděpodobnost výskytu-  vysoká</w:t>
            </w:r>
          </w:p>
          <w:p w:rsidR="00DC2BB2" w:rsidRPr="00DC2BB2" w:rsidRDefault="00DC2BB2" w:rsidP="00DC2B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 </w:t>
            </w:r>
          </w:p>
          <w:p w:rsidR="00DC2BB2" w:rsidRPr="00DC2BB2" w:rsidRDefault="00DC2BB2" w:rsidP="00DC2B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Správní obvod obce leží v údolí, kdy zvláště při dlouhotrvajících deštích může dojít k sesuvu půdy. V posledních letech nebyly v obci zaznamenány větší škody na majetku způsobené sesuvem.</w:t>
            </w:r>
          </w:p>
          <w:p w:rsidR="00DC2BB2" w:rsidRPr="00DC2BB2" w:rsidRDefault="00DC2BB2" w:rsidP="00DC2B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 </w:t>
            </w:r>
            <w:r w:rsidRPr="00DC2BB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  <w:t>Pravděpodobnost výskytu-  střední</w:t>
            </w:r>
          </w:p>
          <w:p w:rsidR="00DC2BB2" w:rsidRPr="00DC2BB2" w:rsidRDefault="00DC2BB2" w:rsidP="00DC2B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  <w:p w:rsidR="00DC2BB2" w:rsidRPr="00DC2BB2" w:rsidRDefault="00DC2BB2" w:rsidP="00DC2B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.</w:t>
            </w:r>
          </w:p>
          <w:p w:rsidR="00DC2BB2" w:rsidRPr="00DC2BB2" w:rsidRDefault="00DC2BB2" w:rsidP="00DC2B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 </w:t>
            </w:r>
          </w:p>
          <w:p w:rsidR="00DC2BB2" w:rsidRPr="00DC2BB2" w:rsidRDefault="00DC2BB2" w:rsidP="00DC2B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DC2BB2" w:rsidRPr="00DC2BB2" w:rsidTr="00005257">
        <w:trPr>
          <w:tblCellSpacing w:w="7" w:type="dxa"/>
          <w:hidden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2BB2" w:rsidRPr="00DC2BB2" w:rsidRDefault="00DC2BB2" w:rsidP="00DC2BB2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cs-CZ"/>
              </w:rPr>
            </w:pPr>
            <w:r w:rsidRPr="00DC2BB2">
              <w:rPr>
                <w:rFonts w:ascii="Arial" w:eastAsia="Times New Roman" w:hAnsi="Arial" w:cs="Arial"/>
                <w:vanish/>
                <w:color w:val="333333"/>
                <w:sz w:val="20"/>
                <w:szCs w:val="20"/>
                <w:lang w:eastAsia="cs-CZ"/>
              </w:rPr>
              <w:lastRenderedPageBreak/>
              <w:t> </w:t>
            </w: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  <w:lang w:eastAsia="cs-CZ"/>
              </w:rPr>
              <w:t>Teroristický útok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Cílem teroristických útoků na území obce mohou být především objekty, které by způsobily větší škody na majetku a životech. Pravděpodobným cílem by mohl být kamenolom, kde jsou uskladněny výbušniny pro trhačské práce a vodní dílo Bystřička. Vzhledem k tomu, že hráz tohoto vodního díla </w:t>
            </w:r>
            <w:proofErr w:type="gramStart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je</w:t>
            </w:r>
            <w:proofErr w:type="gramEnd"/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 xml:space="preserve"> kamenná se železobetonovou výztuhou je pravděpodobnost protržení hráze nízká. </w:t>
            </w:r>
            <w:r w:rsidRPr="00DC2BB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lang w:eastAsia="cs-CZ"/>
              </w:rPr>
              <w:t>Pravděpodobnost výskytu- nízká, závislá na vnitropolitické i mezinárodní situaci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Nelze vyloučit žádnou krizovou situaci, na kterou jsou zpracovány typové plány, ale jejich pravděpodobnost výskytu je velmi nízká.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cs-CZ"/>
              </w:rPr>
              <w:t>Zranitelnost území</w:t>
            </w:r>
          </w:p>
          <w:p w:rsidR="00DC2BB2" w:rsidRPr="00DC2BB2" w:rsidRDefault="00DC2BB2" w:rsidP="00DC2BB2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DC2BB2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Nejvyšší zranitelnost správního obvodu obce je ve středu obce, kde je soustředěna většina obyvatel a leží v pásmu přirozené a zvláštní povodně</w:t>
            </w:r>
          </w:p>
        </w:tc>
      </w:tr>
    </w:tbl>
    <w:p w:rsidR="00791881" w:rsidRDefault="00DC2BB2">
      <w:r w:rsidRPr="00DC2BB2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 w:type="page"/>
      </w:r>
    </w:p>
    <w:sectPr w:rsidR="0079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29F"/>
    <w:multiLevelType w:val="multilevel"/>
    <w:tmpl w:val="24B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A2BE7"/>
    <w:multiLevelType w:val="multilevel"/>
    <w:tmpl w:val="FB12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06D01"/>
    <w:multiLevelType w:val="multilevel"/>
    <w:tmpl w:val="F6B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B2"/>
    <w:rsid w:val="00791881"/>
    <w:rsid w:val="00D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1</cp:revision>
  <dcterms:created xsi:type="dcterms:W3CDTF">2017-05-17T10:38:00Z</dcterms:created>
  <dcterms:modified xsi:type="dcterms:W3CDTF">2017-05-17T10:39:00Z</dcterms:modified>
</cp:coreProperties>
</file>